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289" w:hanging="289"/>
              <w:jc w:val="center"/>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1336"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1925638</wp:posOffset>
                      </wp:positionH>
                      <wp:positionV relativeFrom="paragraph">
                        <wp:posOffset>109538</wp:posOffset>
                      </wp:positionV>
                      <wp:extent cx="247015" cy="238125"/>
                      <wp:effectExtent b="0" l="0" r="0" t="0"/>
                      <wp:wrapNone/>
                      <wp:docPr id="11"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1925638</wp:posOffset>
                      </wp:positionH>
                      <wp:positionV relativeFrom="paragraph">
                        <wp:posOffset>109538</wp:posOffset>
                      </wp:positionV>
                      <wp:extent cx="247015" cy="238125"/>
                      <wp:effectExtent b="0" l="0" r="0" t="0"/>
                      <wp:wrapNone/>
                      <wp:docPr id="11"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5240338</wp:posOffset>
                      </wp:positionH>
                      <wp:positionV relativeFrom="paragraph">
                        <wp:posOffset>109538</wp:posOffset>
                      </wp:positionV>
                      <wp:extent cx="247015" cy="238125"/>
                      <wp:effectExtent b="0" l="0" r="0" t="0"/>
                      <wp:wrapNone/>
                      <wp:docPr id="10"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5240338</wp:posOffset>
                      </wp:positionH>
                      <wp:positionV relativeFrom="paragraph">
                        <wp:posOffset>109538</wp:posOffset>
                      </wp:positionV>
                      <wp:extent cx="247015" cy="238125"/>
                      <wp:effectExtent b="0" l="0" r="0" t="0"/>
                      <wp:wrapNone/>
                      <wp:docPr id="10"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color w:val="000000"/>
                <w:sz w:val="24"/>
                <w:szCs w:val="24"/>
              </w:rPr>
            </w:pPr>
            <w:r w:rsidDel="00000000" w:rsidR="00000000" w:rsidRPr="00000000">
              <w:rPr>
                <w:rFonts w:ascii="Arial" w:cs="Arial" w:eastAsia="Arial" w:hAnsi="Arial"/>
                <w:color w:val="000000"/>
                <w:sz w:val="24"/>
                <w:szCs w:val="24"/>
                <w:rtl w:val="0"/>
              </w:rPr>
              <w:t xml:space="preserve">   Cuota Número    </w:t>
            </w:r>
            <w:r w:rsidDel="00000000" w:rsidR="00000000" w:rsidRPr="00000000">
              <w:rPr>
                <w:rFonts w:ascii="Arial" w:cs="Arial" w:eastAsia="Arial" w:hAnsi="Arial"/>
                <w:color w:val="000000"/>
                <w:sz w:val="24"/>
                <w:szCs w:val="24"/>
                <w:u w:val="single"/>
                <w:rtl w:val="0"/>
              </w:rPr>
              <w:t xml:space="preserve">1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4162.010.26.1.4790-2025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STEVENSON VALDIVIESO CASTAÑEDA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1.144.060.661 de Cali</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KRYSTHIAN DAVID RAMIREZ MUNEVAR</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profesionales en la Secretaría del Deporte y la Recreación del proyecto denominado Conservación de la infraestructura deportiva y recreativa del distrito especial de Santiago de Cali BP - 26005399</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609"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bookmarkStart w:colFirst="0" w:colLast="0" w:name="_heading=h.d483s6obyujc" w:id="0"/>
            <w:bookmarkEnd w:id="0"/>
            <w:r w:rsidDel="00000000" w:rsidR="00000000" w:rsidRPr="00000000">
              <w:rPr>
                <w:rFonts w:ascii="Arial" w:cs="Arial" w:eastAsia="Arial" w:hAnsi="Arial"/>
                <w:color w:val="000000"/>
                <w:sz w:val="24"/>
                <w:szCs w:val="24"/>
                <w:rtl w:val="0"/>
              </w:rPr>
              <w:t xml:space="preserve">14/nov/2025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31/dic/2025</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color w:val="000000"/>
                <w:sz w:val="14"/>
                <w:szCs w:val="14"/>
              </w:rPr>
            </w:pPr>
            <w:r w:rsidDel="00000000" w:rsidR="00000000" w:rsidRPr="00000000">
              <w:rPr>
                <w:rtl w:val="0"/>
              </w:rPr>
            </w:r>
          </w:p>
          <w:p w:rsidR="00000000" w:rsidDel="00000000" w:rsidP="00000000" w:rsidRDefault="00000000" w:rsidRPr="00000000" w14:paraId="0000003C">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Es hasta por la suma de ONCE MILLONES TRESCIENTOS OCHENTA Y CINCO MIL PESOS M/CTE ($11.385.000).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N/</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rHeight w:val="23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$11.385.000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$7.590.000</w:t>
                  </w:r>
                </w:p>
              </w:tc>
            </w:tr>
          </w:tbl>
          <w:p w:rsidR="00000000" w:rsidDel="00000000" w:rsidP="00000000" w:rsidRDefault="00000000" w:rsidRPr="00000000" w14:paraId="0000006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563"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D">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N/A</w:t>
            </w:r>
          </w:p>
          <w:p w:rsidR="00000000" w:rsidDel="00000000" w:rsidP="00000000" w:rsidRDefault="00000000" w:rsidRPr="00000000" w14:paraId="0000006E">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N/A</w:t>
            </w:r>
          </w:p>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N/A</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N/A</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N/A</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certificados de afiliación de EPS, Pensión.</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6">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6"/>
                <w:szCs w:val="6"/>
              </w:rPr>
            </w:pPr>
            <w:r w:rsidDel="00000000" w:rsidR="00000000" w:rsidRPr="00000000">
              <w:rPr>
                <w:rFonts w:ascii="Arial" w:cs="Arial" w:eastAsia="Arial" w:hAnsi="Arial"/>
                <w:color w:val="000000"/>
                <w:sz w:val="24"/>
                <w:szCs w:val="24"/>
                <w:rtl w:val="0"/>
              </w:rPr>
              <w:t xml:space="preserve">INFORME TÉCNICO</w:t>
            </w:r>
            <w:r w:rsidDel="00000000" w:rsidR="00000000" w:rsidRPr="00000000">
              <w:rPr>
                <w:rtl w:val="0"/>
              </w:rPr>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7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B">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 </w:t>
            </w:r>
            <w:r w:rsidDel="00000000" w:rsidR="00000000" w:rsidRPr="00000000">
              <w:rPr>
                <w:rFonts w:ascii="Arial" w:cs="Arial" w:eastAsia="Arial" w:hAnsi="Arial"/>
                <w:sz w:val="24"/>
                <w:szCs w:val="24"/>
                <w:rtl w:val="0"/>
              </w:rPr>
              <w:t xml:space="preserve">Realizar un informe financiero en cuanto a la cantidad de prestadores de servicios por tabla de honorarios, subsecretaría y valor presupuestal enero a octubre como insumo para el cierre fiscal financiero de la vigencia 2025</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C">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D">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El contratista realizó un informe basándose en el reporte ZMM007 a 31 de octubre de 2025 extraído de SAP, el cual se divide en dos partes. Con la primera parte logró cuantificar el total de prestadores de servicios contratados con la Secretaría del Deporte y la Recreación, teniendo en cuenta sus honorarios o rango salarial de acuerdo al perfil por el cual el prestador de servicio fue contratado, todo esto con base en la CIRCULAR No 4135.010.13.1.971.000005 del 03 de enero de 2025 de la tabla de honorarios para la presente vigencia.</w:t>
            </w:r>
          </w:p>
          <w:p w:rsidR="00000000" w:rsidDel="00000000" w:rsidP="00000000" w:rsidRDefault="00000000" w:rsidRPr="00000000" w14:paraId="0000007E">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F">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poder identificar la cantidad de PS que se contrataron desde enero a octubre de 2025, el contratista aplicó al reporte ZMM007 una organización de la información suministrada en el reporte y se aplicaron unas tablas dinámicas que permitieron visualizar la cantidad de PS contratados por mes con los respectivos rangos salariales.</w:t>
            </w:r>
          </w:p>
          <w:p w:rsidR="00000000" w:rsidDel="00000000" w:rsidP="00000000" w:rsidRDefault="00000000" w:rsidRPr="00000000" w14:paraId="00000080">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1">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la segunda parte de esta actividad, el contratista consolidó del ZMM007 la cantidad de PS contratados de enero a octubre y los clasificó por Subsecretaría, teniendo en cuenta el número de ficha, número de contrato, y total valor del contrato. Para esto, anexo a este informe, adjuntó el informe llamado “PRODUCTO INFORME DE SUPERVISIÓN CUOTA 1” donde se encuentra el detallado, el respectivo análisis y las conclusiones de dicho informe.</w:t>
            </w:r>
          </w:p>
          <w:p w:rsidR="00000000" w:rsidDel="00000000" w:rsidP="00000000" w:rsidRDefault="00000000" w:rsidRPr="00000000" w14:paraId="00000082">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3">
            <w:pPr>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 </w:t>
            </w:r>
            <w:r w:rsidDel="00000000" w:rsidR="00000000" w:rsidRPr="00000000">
              <w:rPr>
                <w:rFonts w:ascii="Arial" w:cs="Arial" w:eastAsia="Arial" w:hAnsi="Arial"/>
                <w:sz w:val="24"/>
                <w:szCs w:val="24"/>
                <w:rtl w:val="0"/>
              </w:rPr>
              <w:t xml:space="preserve">Realizar registros de los documentos presupuestales como Certificados de Disponibilidad Presupuestal CDP y Registros Presupuestales de Compromiso RPC para llevar a cabo el Diagnóstico y categorización técnica de escenarios deportivos así como los del Organismo en general.</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 No se realizó esta actividad en este periodo.</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8">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w:t>
            </w:r>
            <w:r w:rsidDel="00000000" w:rsidR="00000000" w:rsidRPr="00000000">
              <w:rPr>
                <w:rFonts w:ascii="Arial" w:cs="Arial" w:eastAsia="Arial" w:hAnsi="Arial"/>
                <w:sz w:val="24"/>
                <w:szCs w:val="24"/>
                <w:rtl w:val="0"/>
              </w:rPr>
              <w:t xml:space="preserve">Realizar las fichas técnicas de contabilidad, Brindar apoyo con la revisión de cuentas de prestadores de servicios y el cargue de documentos a plataformas asociadas a los proceso financiero y contable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89">
            <w:pP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realizó esta actividad en este periodo.</w:t>
            </w:r>
          </w:p>
          <w:p w:rsidR="00000000" w:rsidDel="00000000" w:rsidP="00000000" w:rsidRDefault="00000000" w:rsidRPr="00000000" w14:paraId="0000008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4. </w:t>
            </w:r>
            <w:r w:rsidDel="00000000" w:rsidR="00000000" w:rsidRPr="00000000">
              <w:rPr>
                <w:rFonts w:ascii="Arial" w:cs="Arial" w:eastAsia="Arial" w:hAnsi="Arial"/>
                <w:sz w:val="24"/>
                <w:szCs w:val="24"/>
                <w:rtl w:val="0"/>
              </w:rPr>
              <w:t xml:space="preserve">Las demás tareas que estimen convenientes el supervisor y/o el Ordenador del Gasto para el cumplimiento efectivo del objeto contractual</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realizó esta actividad en este periodo.</w:t>
            </w:r>
          </w:p>
          <w:p w:rsidR="00000000" w:rsidDel="00000000" w:rsidP="00000000" w:rsidRDefault="00000000" w:rsidRPr="00000000" w14:paraId="0000008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1">
            <w:pPr>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sz w:val="24"/>
                <w:szCs w:val="24"/>
                <w:rtl w:val="0"/>
              </w:rPr>
              <w:t xml:space="preserve">LAS EVIDENCIAS DE LO RELACIONADO SE ENCUENTRAN EN EL SIGUIENTE LINK: </w:t>
            </w:r>
            <w:hyperlink r:id="rId8">
              <w:r w:rsidDel="00000000" w:rsidR="00000000" w:rsidRPr="00000000">
                <w:rPr>
                  <w:rFonts w:ascii="Arial" w:cs="Arial" w:eastAsia="Arial" w:hAnsi="Arial"/>
                  <w:color w:val="0000ff"/>
                  <w:sz w:val="24"/>
                  <w:szCs w:val="24"/>
                  <w:u w:val="single"/>
                  <w:rtl w:val="0"/>
                </w:rPr>
                <w:t xml:space="preserve">https://drive.google.com/drive/folders/1EmlyaS2JFouSOyhxvzFHJItn7_ddOkhj?usp=drive_link</w:t>
              </w:r>
            </w:hyperlink>
            <w:r w:rsidDel="00000000" w:rsidR="00000000" w:rsidRPr="00000000">
              <w:rPr>
                <w:rFonts w:ascii="Arial" w:cs="Arial" w:eastAsia="Arial" w:hAnsi="Arial"/>
                <w:sz w:val="24"/>
                <w:szCs w:val="24"/>
                <w:rtl w:val="0"/>
              </w:rPr>
              <w:t xml:space="preserve"> </w:t>
            </w:r>
            <w:r w:rsidDel="00000000" w:rsidR="00000000" w:rsidRPr="00000000">
              <w:rPr>
                <w:rtl w:val="0"/>
              </w:rPr>
            </w:r>
          </w:p>
        </w:tc>
      </w:tr>
      <w:tr>
        <w:trPr>
          <w:cantSplit w:val="1"/>
          <w:trHeight w:val="28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2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7">
            <w:pPr>
              <w:pBdr>
                <w:top w:space="0" w:sz="0" w:val="nil"/>
                <w:left w:space="0" w:sz="0" w:val="nil"/>
                <w:bottom w:space="0" w:sz="0" w:val="nil"/>
                <w:right w:space="0" w:sz="0" w:val="nil"/>
                <w:between w:space="0" w:sz="0" w:val="nil"/>
              </w:pBdr>
              <w:jc w:val="both"/>
              <w:rPr>
                <w:rFonts w:ascii="Arial" w:cs="Arial" w:eastAsia="Arial" w:hAnsi="Arial"/>
                <w:color w:val="000000"/>
                <w:sz w:val="14"/>
                <w:szCs w:val="14"/>
              </w:rPr>
            </w:pPr>
            <w:r w:rsidDel="00000000" w:rsidR="00000000" w:rsidRPr="00000000">
              <w:rPr>
                <w:rFonts w:ascii="Arial" w:cs="Arial" w:eastAsia="Arial" w:hAnsi="Arial"/>
                <w:color w:val="000000"/>
                <w:sz w:val="24"/>
                <w:szCs w:val="24"/>
                <w:rtl w:val="0"/>
              </w:rPr>
              <w:t xml:space="preserve">Constancia de Paz y Salvo: N/A</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A">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Fonts w:ascii="Arial" w:cs="Arial" w:eastAsia="Arial" w:hAnsi="Arial"/>
                <w:color w:val="000000"/>
                <w:sz w:val="24"/>
                <w:szCs w:val="24"/>
                <w:rtl w:val="0"/>
              </w:rPr>
              <w:t xml:space="preserve">Observaciones al informe técnico: N/A</w:t>
            </w:r>
            <w:r w:rsidDel="00000000" w:rsidR="00000000" w:rsidRPr="00000000">
              <w:rPr>
                <w:rtl w:val="0"/>
              </w:rPr>
            </w:r>
          </w:p>
          <w:p w:rsidR="00000000" w:rsidDel="00000000" w:rsidP="00000000" w:rsidRDefault="00000000" w:rsidRPr="00000000" w14:paraId="0000009B">
            <w:pPr>
              <w:rPr>
                <w:sz w:val="4"/>
                <w:szCs w:val="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9E">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9F">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p w:rsidR="00000000" w:rsidDel="00000000" w:rsidP="00000000" w:rsidRDefault="00000000" w:rsidRPr="00000000" w14:paraId="000000A0">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4">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SE REPORTAN RECOMENDACIONES PARA ESTE PERIODO.</w:t>
            </w:r>
          </w:p>
          <w:p w:rsidR="00000000" w:rsidDel="00000000" w:rsidP="00000000" w:rsidRDefault="00000000" w:rsidRPr="00000000" w14:paraId="000000A6">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9">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AA">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p w:rsidR="00000000" w:rsidDel="00000000" w:rsidP="00000000" w:rsidRDefault="00000000" w:rsidRPr="00000000" w14:paraId="000000AB">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__________________________________________</w:t>
            </w:r>
          </w:p>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KRYSTHIAN DAVID RAMIREZ MUNEVAR</w:t>
            </w:r>
          </w:p>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Supervisor </w:t>
            </w:r>
          </w:p>
        </w:tc>
      </w:tr>
      <w:tr>
        <w:trPr>
          <w:cantSplit w:val="1"/>
          <w:trHeight w:val="29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Santiago de Cali 21/nov/2025</w:t>
            </w:r>
          </w:p>
        </w:tc>
      </w:tr>
    </w:tbl>
    <w:p w:rsidR="00000000" w:rsidDel="00000000" w:rsidP="00000000" w:rsidRDefault="00000000" w:rsidRPr="00000000" w14:paraId="000000BB">
      <w:pPr>
        <w:rPr>
          <w:rFonts w:ascii="Arial" w:cs="Arial" w:eastAsia="Arial" w:hAnsi="Arial"/>
          <w:sz w:val="24"/>
          <w:szCs w:val="24"/>
        </w:rPr>
      </w:pPr>
      <w:r w:rsidDel="00000000" w:rsidR="00000000" w:rsidRPr="00000000">
        <w:rPr>
          <w:rtl w:val="0"/>
        </w:rPr>
      </w:r>
    </w:p>
    <w:sectPr>
      <w:headerReference r:id="rId9" w:type="default"/>
      <w:footerReference r:id="rId10"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28.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2"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GESTIÓN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Standard" w:customStyle="1">
    <w:name w:val="Standard"/>
    <w:qFormat w:val="1"/>
    <w:rsid w:val="006B2EE4"/>
    <w:pPr>
      <w:suppressAutoHyphens w:val="1"/>
    </w:pPr>
    <w:rPr>
      <w:rFonts w:eastAsia="MS Mincho"/>
      <w:kern w:val="2"/>
      <w:sz w:val="24"/>
      <w:szCs w:val="24"/>
      <w:lang w:eastAsia="zh-CN"/>
    </w:rPr>
  </w:style>
  <w:style w:type="table" w:styleId="a" w:customStyle="1">
    <w:basedOn w:val="TableNormal0"/>
    <w:tblPr>
      <w:tblStyleRowBandSize w:val="1"/>
      <w:tblStyleColBandSize w:val="1"/>
      <w:tblCellMar>
        <w:left w:w="10.0" w:type="dxa"/>
        <w:right w:w="10.0" w:type="dxa"/>
      </w:tblCellMar>
    </w:tblPr>
  </w:style>
  <w:style w:type="table" w:styleId="a0" w:customStyle="1">
    <w:basedOn w:val="TableNormal0"/>
    <w:tblPr>
      <w:tblStyleRowBandSize w:val="1"/>
      <w:tblStyleColBandSize w:val="1"/>
      <w:tblCellMar>
        <w:left w:w="10.0" w:type="dxa"/>
        <w:right w:w="10.0" w:type="dxa"/>
      </w:tblCellMar>
    </w:tblPr>
  </w:style>
  <w:style w:type="table" w:styleId="a1" w:customStyle="1">
    <w:basedOn w:val="TableNormal0"/>
    <w:tblPr>
      <w:tblStyleRowBandSize w:val="1"/>
      <w:tblStyleColBandSize w:val="1"/>
      <w:tblCellMar>
        <w:left w:w="10.0" w:type="dxa"/>
        <w:right w:w="10.0" w:type="dxa"/>
      </w:tblCellMar>
    </w:tblPr>
  </w:style>
  <w:style w:type="table" w:styleId="a2" w:customStyle="1">
    <w:basedOn w:val="TableNormal0"/>
    <w:tblPr>
      <w:tblStyleRowBandSize w:val="1"/>
      <w:tblStyleColBandSize w:val="1"/>
      <w:tblCellMar>
        <w:left w:w="10.0" w:type="dxa"/>
        <w:right w:w="10.0" w:type="dxa"/>
      </w:tblCellMar>
    </w:tblPr>
  </w:style>
  <w:style w:type="table" w:styleId="a3" w:customStyle="1">
    <w:basedOn w:val="TableNormal0"/>
    <w:tblPr>
      <w:tblStyleRowBandSize w:val="1"/>
      <w:tblStyleColBandSize w:val="1"/>
      <w:tblCellMar>
        <w:left w:w="10.0" w:type="dxa"/>
        <w:right w:w="10.0" w:type="dxa"/>
      </w:tblCellMar>
    </w:tblPr>
  </w:style>
  <w:style w:type="table" w:styleId="a4" w:customStyle="1">
    <w:basedOn w:val="TableNormal0"/>
    <w:tblPr>
      <w:tblStyleRowBandSize w:val="1"/>
      <w:tblStyleColBandSize w:val="1"/>
      <w:tblCellMar>
        <w:left w:w="10.0" w:type="dxa"/>
        <w:right w:w="10.0" w:type="dxa"/>
      </w:tblCellMar>
    </w:tblPr>
  </w:style>
  <w:style w:type="table" w:styleId="a5" w:customStyle="1">
    <w:basedOn w:val="TableNormal0"/>
    <w:tblPr>
      <w:tblStyleRowBandSize w:val="1"/>
      <w:tblStyleColBandSize w:val="1"/>
      <w:tblCellMar>
        <w:left w:w="10.0" w:type="dxa"/>
        <w:right w:w="10.0" w:type="dxa"/>
      </w:tblCellMar>
    </w:tblPr>
  </w:style>
  <w:style w:type="table" w:styleId="a6" w:customStyle="1">
    <w:basedOn w:val="TableNormal0"/>
    <w:tblPr>
      <w:tblStyleRowBandSize w:val="1"/>
      <w:tblStyleColBandSize w:val="1"/>
      <w:tblCellMar>
        <w:left w:w="10.0" w:type="dxa"/>
        <w:right w:w="10.0" w:type="dxa"/>
      </w:tblCellMar>
    </w:tblPr>
  </w:style>
  <w:style w:type="character" w:styleId="UnresolvedMention" w:customStyle="1">
    <w:name w:val="Unresolved Mention"/>
    <w:basedOn w:val="Fuentedeprrafopredeter"/>
    <w:uiPriority w:val="99"/>
    <w:semiHidden w:val="1"/>
    <w:unhideWhenUsed w:val="1"/>
    <w:rsid w:val="00433443"/>
    <w:rPr>
      <w:color w:val="605e5c"/>
      <w:shd w:color="auto" w:fill="e1dfdd" w:val="clear"/>
    </w:rPr>
  </w:style>
  <w:style w:type="character" w:styleId="Hipervnculovisitado">
    <w:name w:val="FollowedHyperlink"/>
    <w:basedOn w:val="Fuentedeprrafopredeter"/>
    <w:uiPriority w:val="99"/>
    <w:semiHidden w:val="1"/>
    <w:unhideWhenUsed w:val="1"/>
    <w:rsid w:val="000E342C"/>
    <w:rPr>
      <w:color w:val="954f72"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drive.google.com/drive/folders/1EmlyaS2JFouSOyhxvzFHJItn7_ddOkhj?usp=drive_lin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GpK3RZ/G6+wRbIKvoKGfF6XWAg==">CgMxLjAyDmguZDQ4M3M2b2J5dWpjMghoLmdqZGd4czIJaC4zMGowemxsOAByITFNOVF6NF80MkttdUZtUG1VVUNkVUdTdjhSelBZRGFueg==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2022-03-24T23:10:00Z</dcterms:created>
  <dc:creator>LEYDHER</dc:creator>
</cp:coreProperties>
</file>